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81E9" w14:textId="77777777" w:rsidR="008375DC" w:rsidRDefault="008375DC" w:rsidP="008375DC">
      <w:pPr>
        <w:pStyle w:val="Kop1"/>
      </w:pPr>
      <w:bookmarkStart w:id="0" w:name="_Toc118436060"/>
      <w:r>
        <w:t>Opdracht 4: Verbranding en fotosynthese</w:t>
      </w:r>
      <w:bookmarkEnd w:id="0"/>
      <w:r>
        <w:t xml:space="preserve"> </w:t>
      </w:r>
    </w:p>
    <w:p w14:paraId="4B978D2D" w14:textId="77777777" w:rsidR="008375DC" w:rsidRDefault="008375DC" w:rsidP="008375DC">
      <w:pPr>
        <w:pStyle w:val="Kop1"/>
      </w:pPr>
    </w:p>
    <w:p w14:paraId="100FE6C5" w14:textId="77777777" w:rsidR="008375DC" w:rsidRDefault="008375DC" w:rsidP="008375DC">
      <w:r>
        <w:t xml:space="preserve">Net als wij mensen heeft een plant ook voedsel en energie nodig om te kunnen overleven. Planten kunnen daarin iets bijzonders. Zij kunnen hun eigen voedsel maken en uit hun eigen gemaakte </w:t>
      </w:r>
      <w:proofErr w:type="gramStart"/>
      <w:r>
        <w:t>voedsel energie</w:t>
      </w:r>
      <w:proofErr w:type="gramEnd"/>
      <w:r>
        <w:t xml:space="preserve"> halen. Dit doen zij door de processen verbranding en fotosynthese. In deze opdracht ga je ontdekken hoe die processen werken. </w:t>
      </w:r>
    </w:p>
    <w:p w14:paraId="4D14CADD" w14:textId="77777777" w:rsidR="008375DC" w:rsidRPr="00C17728" w:rsidRDefault="008375DC" w:rsidP="008375DC">
      <w:pPr>
        <w:rPr>
          <w:color w:val="C00000"/>
        </w:rPr>
      </w:pPr>
      <w:r w:rsidRPr="00C17728">
        <w:rPr>
          <w:color w:val="C00000"/>
        </w:rPr>
        <w:t>Leerdoelen:</w:t>
      </w:r>
    </w:p>
    <w:p w14:paraId="31B75C13" w14:textId="77777777" w:rsidR="008375DC" w:rsidRDefault="008375DC" w:rsidP="008375DC">
      <w:pPr>
        <w:pStyle w:val="Normaalweb"/>
        <w:numPr>
          <w:ilvl w:val="0"/>
          <w:numId w:val="1"/>
        </w:numPr>
        <w:shd w:val="clear" w:color="auto" w:fill="FFFFFF"/>
        <w:spacing w:before="0" w:beforeAutospacing="0" w:after="0" w:afterAutospacing="0" w:line="360" w:lineRule="atLeast"/>
        <w:rPr>
          <w:rFonts w:ascii="Arial" w:hAnsi="Arial" w:cs="Arial"/>
          <w:color w:val="080808"/>
        </w:rPr>
      </w:pPr>
      <w:r>
        <w:rPr>
          <w:rFonts w:ascii="Arial" w:hAnsi="Arial" w:cs="Arial"/>
          <w:color w:val="080808"/>
        </w:rPr>
        <w:t>Je weet op welke wijze de wortels en bladeren stoffen opnemen</w:t>
      </w:r>
    </w:p>
    <w:p w14:paraId="62540BEF" w14:textId="77777777" w:rsidR="008375DC" w:rsidRDefault="008375DC" w:rsidP="008375DC">
      <w:pPr>
        <w:pStyle w:val="Normaalweb"/>
        <w:numPr>
          <w:ilvl w:val="0"/>
          <w:numId w:val="1"/>
        </w:numPr>
        <w:shd w:val="clear" w:color="auto" w:fill="FFFFFF"/>
        <w:spacing w:before="0" w:beforeAutospacing="0" w:after="0" w:afterAutospacing="0" w:line="360" w:lineRule="atLeast"/>
        <w:rPr>
          <w:rFonts w:ascii="Arial" w:hAnsi="Arial" w:cs="Arial"/>
          <w:color w:val="080808"/>
        </w:rPr>
      </w:pPr>
      <w:r>
        <w:rPr>
          <w:rFonts w:ascii="Arial" w:hAnsi="Arial" w:cs="Arial"/>
          <w:color w:val="080808"/>
        </w:rPr>
        <w:t>Je kent de formule van fotosynthese en van verbranding</w:t>
      </w:r>
    </w:p>
    <w:p w14:paraId="4D5AB128" w14:textId="77777777" w:rsidR="008375DC" w:rsidRDefault="008375DC" w:rsidP="008375DC">
      <w:pPr>
        <w:pStyle w:val="Normaalweb"/>
        <w:numPr>
          <w:ilvl w:val="0"/>
          <w:numId w:val="2"/>
        </w:numPr>
        <w:shd w:val="clear" w:color="auto" w:fill="FFFFFF"/>
        <w:spacing w:before="0" w:beforeAutospacing="0" w:after="0" w:afterAutospacing="0" w:line="360" w:lineRule="atLeast"/>
        <w:rPr>
          <w:rFonts w:ascii="Arial" w:hAnsi="Arial" w:cs="Arial"/>
          <w:color w:val="080808"/>
        </w:rPr>
      </w:pPr>
      <w:r>
        <w:rPr>
          <w:rFonts w:ascii="Arial" w:hAnsi="Arial" w:cs="Arial"/>
          <w:color w:val="080808"/>
        </w:rPr>
        <w:t>Je weet welke stoffen een plant van glucose kan maken</w:t>
      </w:r>
    </w:p>
    <w:p w14:paraId="2B4B2380" w14:textId="77777777" w:rsidR="008375DC" w:rsidRDefault="008375DC" w:rsidP="008375DC">
      <w:pPr>
        <w:pStyle w:val="Normaalweb"/>
        <w:numPr>
          <w:ilvl w:val="0"/>
          <w:numId w:val="2"/>
        </w:numPr>
        <w:shd w:val="clear" w:color="auto" w:fill="FFFFFF"/>
        <w:spacing w:before="0" w:beforeAutospacing="0" w:after="0" w:afterAutospacing="0" w:line="360" w:lineRule="atLeast"/>
        <w:rPr>
          <w:rFonts w:ascii="Arial" w:hAnsi="Arial" w:cs="Arial"/>
          <w:color w:val="080808"/>
        </w:rPr>
      </w:pPr>
      <w:r>
        <w:rPr>
          <w:rFonts w:ascii="Arial" w:hAnsi="Arial" w:cs="Arial"/>
          <w:color w:val="080808"/>
        </w:rPr>
        <w:t>Je kan beschrijven wanneer een plant het proces fotosynthese doorloopt en wanneer een plant het proces verbranding doorloopt</w:t>
      </w:r>
    </w:p>
    <w:p w14:paraId="7C9DA26A" w14:textId="77777777" w:rsidR="008375DC" w:rsidRDefault="008375DC" w:rsidP="008375DC">
      <w:pPr>
        <w:rPr>
          <w:color w:val="C00000"/>
        </w:rPr>
      </w:pPr>
    </w:p>
    <w:p w14:paraId="466CB032" w14:textId="77777777" w:rsidR="008375DC" w:rsidRDefault="008375DC" w:rsidP="008375DC">
      <w:pPr>
        <w:rPr>
          <w:color w:val="C00000"/>
        </w:rPr>
      </w:pPr>
      <w:r>
        <w:rPr>
          <w:color w:val="C00000"/>
        </w:rPr>
        <w:t>Vaardigheidsdoelen:</w:t>
      </w:r>
    </w:p>
    <w:p w14:paraId="52B05963" w14:textId="77777777" w:rsidR="008375DC" w:rsidRDefault="008375DC" w:rsidP="008375DC">
      <w:pPr>
        <w:pStyle w:val="Lijstalinea"/>
        <w:numPr>
          <w:ilvl w:val="0"/>
          <w:numId w:val="2"/>
        </w:numPr>
      </w:pPr>
      <w:r>
        <w:t>Je kan binnen een groepje naar elkaars ideeën luisteren en samen tot één idee komen</w:t>
      </w:r>
    </w:p>
    <w:p w14:paraId="52620208" w14:textId="77777777" w:rsidR="008375DC" w:rsidRDefault="008375DC" w:rsidP="008375DC">
      <w:pPr>
        <w:pStyle w:val="Lijstalinea"/>
        <w:numPr>
          <w:ilvl w:val="0"/>
          <w:numId w:val="2"/>
        </w:numPr>
      </w:pPr>
      <w:r>
        <w:t>Je kan binnen een groepje een werkverdeling maken, waarbij iedereen zijn talenten goed kan benutten</w:t>
      </w:r>
    </w:p>
    <w:p w14:paraId="14F4C94C" w14:textId="77777777" w:rsidR="008375DC" w:rsidRPr="00334BB0" w:rsidRDefault="008375DC" w:rsidP="008375DC">
      <w:pPr>
        <w:rPr>
          <w:color w:val="C00000"/>
        </w:rPr>
      </w:pPr>
      <w:r w:rsidRPr="00334BB0">
        <w:rPr>
          <w:color w:val="C00000"/>
        </w:rPr>
        <w:t xml:space="preserve">Tijd: </w:t>
      </w:r>
    </w:p>
    <w:p w14:paraId="0DDB1AAA" w14:textId="77777777" w:rsidR="008375DC" w:rsidRDefault="008375DC" w:rsidP="008375DC">
      <w:r>
        <w:t xml:space="preserve">2 uur </w:t>
      </w:r>
    </w:p>
    <w:p w14:paraId="299AAC1F" w14:textId="77777777" w:rsidR="008375DC" w:rsidRDefault="008375DC" w:rsidP="008375DC">
      <w:pPr>
        <w:pStyle w:val="Kop2"/>
      </w:pPr>
      <w:bookmarkStart w:id="1" w:name="_Toc118436061"/>
      <w:r>
        <w:t>Opdracht 1: Cartoon fotosynthese</w:t>
      </w:r>
      <w:bookmarkEnd w:id="1"/>
    </w:p>
    <w:p w14:paraId="2DC9FC3A" w14:textId="77777777" w:rsidR="008375DC" w:rsidRDefault="008375DC" w:rsidP="008375DC"/>
    <w:p w14:paraId="38DE042E" w14:textId="77777777" w:rsidR="008375DC" w:rsidRPr="009F0CAC" w:rsidRDefault="008375DC" w:rsidP="008375DC">
      <w:pPr>
        <w:rPr>
          <w:lang w:eastAsia="nl-NL"/>
        </w:rPr>
      </w:pPr>
      <w:r w:rsidRPr="009F0CAC">
        <w:rPr>
          <w:lang w:eastAsia="nl-NL"/>
        </w:rPr>
        <w:t xml:space="preserve">Een cartoon wordt ook wel een spotprent of karikatuur genoemd. Het is tekening die grappig is en vaak met een bepaalde boodschap </w:t>
      </w:r>
      <w:proofErr w:type="gramStart"/>
      <w:r w:rsidRPr="009F0CAC">
        <w:rPr>
          <w:lang w:eastAsia="nl-NL"/>
        </w:rPr>
        <w:t>erin..</w:t>
      </w:r>
      <w:proofErr w:type="gramEnd"/>
      <w:r w:rsidRPr="009F0CAC">
        <w:rPr>
          <w:lang w:eastAsia="nl-NL"/>
        </w:rPr>
        <w:br/>
        <w:t>Voorbeelden zijn:</w:t>
      </w:r>
    </w:p>
    <w:p w14:paraId="38531AA6" w14:textId="77777777" w:rsidR="008375DC" w:rsidRPr="009F0CAC" w:rsidRDefault="008375DC" w:rsidP="008375DC">
      <w:pPr>
        <w:pStyle w:val="Lijstalinea"/>
        <w:numPr>
          <w:ilvl w:val="0"/>
          <w:numId w:val="3"/>
        </w:numPr>
        <w:rPr>
          <w:lang w:eastAsia="nl-NL"/>
        </w:rPr>
      </w:pPr>
      <w:proofErr w:type="gramStart"/>
      <w:r w:rsidRPr="009F0CAC">
        <w:rPr>
          <w:lang w:eastAsia="nl-NL"/>
        </w:rPr>
        <w:t>karikaturen</w:t>
      </w:r>
      <w:proofErr w:type="gramEnd"/>
      <w:r w:rsidRPr="009F0CAC">
        <w:rPr>
          <w:lang w:eastAsia="nl-NL"/>
        </w:rPr>
        <w:t xml:space="preserve"> van bekend personen.</w:t>
      </w:r>
    </w:p>
    <w:p w14:paraId="67322626" w14:textId="77777777" w:rsidR="008375DC" w:rsidRPr="009F0CAC" w:rsidRDefault="008375DC" w:rsidP="008375DC">
      <w:pPr>
        <w:pStyle w:val="Lijstalinea"/>
        <w:numPr>
          <w:ilvl w:val="0"/>
          <w:numId w:val="3"/>
        </w:numPr>
        <w:rPr>
          <w:lang w:eastAsia="nl-NL"/>
        </w:rPr>
      </w:pPr>
      <w:proofErr w:type="gramStart"/>
      <w:r w:rsidRPr="009F0CAC">
        <w:rPr>
          <w:lang w:eastAsia="nl-NL"/>
        </w:rPr>
        <w:t>een</w:t>
      </w:r>
      <w:proofErr w:type="gramEnd"/>
      <w:r w:rsidRPr="009F0CAC">
        <w:rPr>
          <w:lang w:eastAsia="nl-NL"/>
        </w:rPr>
        <w:t xml:space="preserve"> grappige weergave van iets uit </w:t>
      </w:r>
      <w:r>
        <w:rPr>
          <w:lang w:eastAsia="nl-NL"/>
        </w:rPr>
        <w:t xml:space="preserve">de lesstof. </w:t>
      </w:r>
    </w:p>
    <w:p w14:paraId="09EE6377" w14:textId="77777777" w:rsidR="008375DC" w:rsidRDefault="008375DC" w:rsidP="008375DC">
      <w:pPr>
        <w:rPr>
          <w:lang w:eastAsia="nl-NL"/>
        </w:rPr>
      </w:pPr>
      <w:r w:rsidRPr="009F0CAC">
        <w:rPr>
          <w:lang w:eastAsia="nl-NL"/>
        </w:rPr>
        <w:t>Een cartoon bestaat uit één afbeelding, vaak aangevuld met tekst of spreekballonnen.</w:t>
      </w:r>
      <w:r>
        <w:rPr>
          <w:lang w:eastAsia="nl-NL"/>
        </w:rPr>
        <w:t xml:space="preserve"> Je gaat twee cartoons maken die bij elkaar horen. Eén over fotosynthese en één over verbranding. </w:t>
      </w:r>
    </w:p>
    <w:p w14:paraId="196A6FAD" w14:textId="77777777" w:rsidR="008375DC" w:rsidRDefault="008375DC" w:rsidP="008375DC">
      <w:pPr>
        <w:rPr>
          <w:lang w:eastAsia="nl-NL"/>
        </w:rPr>
      </w:pPr>
      <w:r>
        <w:rPr>
          <w:lang w:eastAsia="nl-NL"/>
        </w:rPr>
        <w:t xml:space="preserve">Wat ga je doen? </w:t>
      </w:r>
    </w:p>
    <w:p w14:paraId="234AF01B" w14:textId="77777777" w:rsidR="008375DC" w:rsidRDefault="008375DC" w:rsidP="008375DC">
      <w:pPr>
        <w:pStyle w:val="Lijstalinea"/>
        <w:numPr>
          <w:ilvl w:val="0"/>
          <w:numId w:val="3"/>
        </w:numPr>
        <w:rPr>
          <w:lang w:eastAsia="nl-NL"/>
        </w:rPr>
      </w:pPr>
      <w:r>
        <w:rPr>
          <w:lang w:eastAsia="nl-NL"/>
        </w:rPr>
        <w:t>Bestudeer het proces fotosynthese</w:t>
      </w:r>
    </w:p>
    <w:p w14:paraId="0CE9EE63" w14:textId="77777777" w:rsidR="008375DC" w:rsidRDefault="008375DC" w:rsidP="008375DC">
      <w:pPr>
        <w:pStyle w:val="Lijstalinea"/>
        <w:numPr>
          <w:ilvl w:val="0"/>
          <w:numId w:val="3"/>
        </w:numPr>
        <w:rPr>
          <w:lang w:eastAsia="nl-NL"/>
        </w:rPr>
      </w:pPr>
      <w:r>
        <w:rPr>
          <w:lang w:eastAsia="nl-NL"/>
        </w:rPr>
        <w:t>Bedenk een ontwerp waarin het hele proces in één oogopslag duidelijk is</w:t>
      </w:r>
    </w:p>
    <w:p w14:paraId="056B16BF" w14:textId="77777777" w:rsidR="008375DC" w:rsidRDefault="008375DC" w:rsidP="008375DC">
      <w:pPr>
        <w:pStyle w:val="Lijstalinea"/>
        <w:numPr>
          <w:ilvl w:val="0"/>
          <w:numId w:val="3"/>
        </w:numPr>
        <w:rPr>
          <w:lang w:eastAsia="nl-NL"/>
        </w:rPr>
      </w:pPr>
      <w:r>
        <w:rPr>
          <w:lang w:eastAsia="nl-NL"/>
        </w:rPr>
        <w:t>Schets met potlood je ontwerp op een A3</w:t>
      </w:r>
    </w:p>
    <w:p w14:paraId="78545B80" w14:textId="77777777" w:rsidR="008375DC" w:rsidRDefault="008375DC" w:rsidP="008375DC">
      <w:pPr>
        <w:pStyle w:val="Lijstalinea"/>
        <w:numPr>
          <w:ilvl w:val="0"/>
          <w:numId w:val="3"/>
        </w:numPr>
        <w:rPr>
          <w:lang w:eastAsia="nl-NL"/>
        </w:rPr>
      </w:pPr>
      <w:r>
        <w:rPr>
          <w:lang w:eastAsia="nl-NL"/>
        </w:rPr>
        <w:t xml:space="preserve">Trek met stiften je ontwerp over en kleur eventueel in </w:t>
      </w:r>
    </w:p>
    <w:p w14:paraId="57472D97" w14:textId="77777777" w:rsidR="008375DC" w:rsidRDefault="008375DC" w:rsidP="008375DC">
      <w:pPr>
        <w:rPr>
          <w:lang w:eastAsia="nl-NL"/>
        </w:rPr>
      </w:pPr>
    </w:p>
    <w:p w14:paraId="60ACEFDE" w14:textId="77777777" w:rsidR="008375DC" w:rsidRDefault="008375DC" w:rsidP="008375DC">
      <w:pPr>
        <w:pStyle w:val="Kop2"/>
        <w:rPr>
          <w:rFonts w:eastAsia="Times New Roman"/>
          <w:lang w:eastAsia="nl-NL"/>
        </w:rPr>
      </w:pPr>
      <w:bookmarkStart w:id="2" w:name="_Toc118436062"/>
      <w:r>
        <w:rPr>
          <w:rFonts w:eastAsia="Times New Roman"/>
          <w:lang w:eastAsia="nl-NL"/>
        </w:rPr>
        <w:lastRenderedPageBreak/>
        <w:t>Opdracht 2: Cartoon verbranding</w:t>
      </w:r>
      <w:bookmarkEnd w:id="2"/>
    </w:p>
    <w:p w14:paraId="657AF4B5" w14:textId="77777777" w:rsidR="008375DC" w:rsidRDefault="008375DC" w:rsidP="008375DC">
      <w:pPr>
        <w:pStyle w:val="Kop2"/>
        <w:rPr>
          <w:rFonts w:eastAsia="Times New Roman"/>
          <w:lang w:eastAsia="nl-NL"/>
        </w:rPr>
      </w:pPr>
    </w:p>
    <w:p w14:paraId="390AB486" w14:textId="77777777" w:rsidR="008375DC" w:rsidRDefault="008375DC" w:rsidP="008375DC">
      <w:pPr>
        <w:rPr>
          <w:lang w:eastAsia="nl-NL"/>
        </w:rPr>
      </w:pPr>
      <w:r>
        <w:rPr>
          <w:lang w:eastAsia="nl-NL"/>
        </w:rPr>
        <w:t xml:space="preserve">Wat ga je doen? </w:t>
      </w:r>
    </w:p>
    <w:p w14:paraId="6ABC3A51" w14:textId="77777777" w:rsidR="008375DC" w:rsidRDefault="008375DC" w:rsidP="008375DC">
      <w:pPr>
        <w:pStyle w:val="Lijstalinea"/>
        <w:numPr>
          <w:ilvl w:val="0"/>
          <w:numId w:val="3"/>
        </w:numPr>
        <w:rPr>
          <w:lang w:eastAsia="nl-NL"/>
        </w:rPr>
      </w:pPr>
      <w:r>
        <w:rPr>
          <w:lang w:eastAsia="nl-NL"/>
        </w:rPr>
        <w:t xml:space="preserve">Bestudeer het proces verbranding </w:t>
      </w:r>
    </w:p>
    <w:p w14:paraId="521613C2" w14:textId="77777777" w:rsidR="008375DC" w:rsidRDefault="008375DC" w:rsidP="008375DC">
      <w:pPr>
        <w:pStyle w:val="Lijstalinea"/>
        <w:numPr>
          <w:ilvl w:val="0"/>
          <w:numId w:val="3"/>
        </w:numPr>
        <w:rPr>
          <w:lang w:eastAsia="nl-NL"/>
        </w:rPr>
      </w:pPr>
      <w:r>
        <w:rPr>
          <w:lang w:eastAsia="nl-NL"/>
        </w:rPr>
        <w:t>Bedenk een ontwerp waarin het hele proces in één oogopslag duidelijk is</w:t>
      </w:r>
    </w:p>
    <w:p w14:paraId="3400ED9E" w14:textId="77777777" w:rsidR="008375DC" w:rsidRDefault="008375DC" w:rsidP="008375DC">
      <w:pPr>
        <w:pStyle w:val="Lijstalinea"/>
        <w:numPr>
          <w:ilvl w:val="0"/>
          <w:numId w:val="3"/>
        </w:numPr>
        <w:rPr>
          <w:lang w:eastAsia="nl-NL"/>
        </w:rPr>
      </w:pPr>
      <w:r>
        <w:rPr>
          <w:lang w:eastAsia="nl-NL"/>
        </w:rPr>
        <w:t>Schets met potlood je ontwerp op een A3</w:t>
      </w:r>
    </w:p>
    <w:p w14:paraId="22A88EB5" w14:textId="77777777" w:rsidR="008375DC" w:rsidRDefault="008375DC" w:rsidP="008375DC">
      <w:pPr>
        <w:pStyle w:val="Lijstalinea"/>
        <w:numPr>
          <w:ilvl w:val="0"/>
          <w:numId w:val="3"/>
        </w:numPr>
        <w:rPr>
          <w:lang w:eastAsia="nl-NL"/>
        </w:rPr>
      </w:pPr>
      <w:r>
        <w:rPr>
          <w:lang w:eastAsia="nl-NL"/>
        </w:rPr>
        <w:t xml:space="preserve">Trek met stiften je ontwerp over en kleur eventueel in </w:t>
      </w:r>
    </w:p>
    <w:p w14:paraId="37777418" w14:textId="77777777" w:rsidR="008375DC" w:rsidRDefault="008375DC" w:rsidP="008375DC">
      <w:pPr>
        <w:rPr>
          <w:lang w:eastAsia="nl-NL"/>
        </w:rPr>
      </w:pPr>
      <w:r>
        <w:rPr>
          <w:lang w:eastAsia="nl-NL"/>
        </w:rPr>
        <w:t xml:space="preserve">Teken beide cartoon af bij je docent. </w:t>
      </w:r>
    </w:p>
    <w:tbl>
      <w:tblPr>
        <w:tblStyle w:val="Tabelraster"/>
        <w:tblW w:w="0" w:type="auto"/>
        <w:tblLook w:val="04A0" w:firstRow="1" w:lastRow="0" w:firstColumn="1" w:lastColumn="0" w:noHBand="0" w:noVBand="1"/>
      </w:tblPr>
      <w:tblGrid>
        <w:gridCol w:w="4515"/>
        <w:gridCol w:w="4515"/>
      </w:tblGrid>
      <w:tr w:rsidR="008375DC" w14:paraId="1392CF4E" w14:textId="77777777" w:rsidTr="00D12285">
        <w:tc>
          <w:tcPr>
            <w:tcW w:w="4515" w:type="dxa"/>
          </w:tcPr>
          <w:p w14:paraId="7CAD9B5A" w14:textId="77777777" w:rsidR="008375DC" w:rsidRDefault="008375DC" w:rsidP="00D12285">
            <w:pPr>
              <w:pStyle w:val="Kop2"/>
              <w:outlineLvl w:val="1"/>
            </w:pPr>
            <w:bookmarkStart w:id="3" w:name="_Toc118436063"/>
            <w:r>
              <w:t>Onderdeel</w:t>
            </w:r>
            <w:bookmarkEnd w:id="3"/>
          </w:p>
        </w:tc>
        <w:tc>
          <w:tcPr>
            <w:tcW w:w="4515" w:type="dxa"/>
          </w:tcPr>
          <w:p w14:paraId="2B2DB559" w14:textId="77777777" w:rsidR="008375DC" w:rsidRDefault="008375DC" w:rsidP="00D12285">
            <w:pPr>
              <w:pStyle w:val="Kop2"/>
              <w:outlineLvl w:val="1"/>
            </w:pPr>
            <w:bookmarkStart w:id="4" w:name="_Toc118436064"/>
            <w:r>
              <w:t>Gedaan</w:t>
            </w:r>
            <w:bookmarkEnd w:id="4"/>
          </w:p>
        </w:tc>
      </w:tr>
      <w:tr w:rsidR="008375DC" w14:paraId="08FCB5D1" w14:textId="77777777" w:rsidTr="00D12285">
        <w:tc>
          <w:tcPr>
            <w:tcW w:w="4515" w:type="dxa"/>
          </w:tcPr>
          <w:p w14:paraId="0227B11E" w14:textId="77777777" w:rsidR="008375DC" w:rsidRPr="009E39BA" w:rsidRDefault="008375DC" w:rsidP="00D12285">
            <w:pPr>
              <w:pStyle w:val="Kop2"/>
              <w:outlineLvl w:val="1"/>
              <w:rPr>
                <w:color w:val="auto"/>
              </w:rPr>
            </w:pPr>
            <w:bookmarkStart w:id="5" w:name="_Toc118436065"/>
            <w:r w:rsidRPr="009E39BA">
              <w:rPr>
                <w:color w:val="auto"/>
              </w:rPr>
              <w:t>Cartoon fotosynthese</w:t>
            </w:r>
            <w:bookmarkEnd w:id="5"/>
          </w:p>
        </w:tc>
        <w:tc>
          <w:tcPr>
            <w:tcW w:w="4515" w:type="dxa"/>
          </w:tcPr>
          <w:p w14:paraId="47C26DD7" w14:textId="77777777" w:rsidR="008375DC" w:rsidRDefault="008375DC" w:rsidP="00D12285">
            <w:pPr>
              <w:pStyle w:val="Kop2"/>
              <w:outlineLvl w:val="1"/>
            </w:pPr>
          </w:p>
        </w:tc>
      </w:tr>
      <w:tr w:rsidR="008375DC" w14:paraId="42CA0C29" w14:textId="77777777" w:rsidTr="00D12285">
        <w:tc>
          <w:tcPr>
            <w:tcW w:w="4515" w:type="dxa"/>
          </w:tcPr>
          <w:p w14:paraId="61D7BBD6" w14:textId="77777777" w:rsidR="008375DC" w:rsidRPr="009E39BA" w:rsidRDefault="008375DC" w:rsidP="00D12285">
            <w:pPr>
              <w:pStyle w:val="Kop2"/>
              <w:outlineLvl w:val="1"/>
              <w:rPr>
                <w:color w:val="auto"/>
              </w:rPr>
            </w:pPr>
            <w:bookmarkStart w:id="6" w:name="_Toc118436066"/>
            <w:r w:rsidRPr="009E39BA">
              <w:rPr>
                <w:color w:val="auto"/>
              </w:rPr>
              <w:t>Cartoon verbranding</w:t>
            </w:r>
            <w:bookmarkEnd w:id="6"/>
            <w:r w:rsidRPr="009E39BA">
              <w:rPr>
                <w:color w:val="auto"/>
              </w:rPr>
              <w:t xml:space="preserve"> </w:t>
            </w:r>
          </w:p>
        </w:tc>
        <w:tc>
          <w:tcPr>
            <w:tcW w:w="4515" w:type="dxa"/>
          </w:tcPr>
          <w:p w14:paraId="2C4DE154" w14:textId="77777777" w:rsidR="008375DC" w:rsidRDefault="008375DC" w:rsidP="00D12285">
            <w:pPr>
              <w:pStyle w:val="Kop2"/>
              <w:outlineLvl w:val="1"/>
            </w:pPr>
          </w:p>
        </w:tc>
      </w:tr>
    </w:tbl>
    <w:p w14:paraId="1C51B810" w14:textId="4C3E37F3" w:rsidR="0040505E" w:rsidRPr="008375DC" w:rsidRDefault="0040505E" w:rsidP="008375DC">
      <w:pPr>
        <w:pStyle w:val="Kop2"/>
        <w:rPr>
          <w:rFonts w:eastAsia="Times New Roman"/>
          <w:lang w:eastAsia="nl-NL"/>
        </w:rPr>
      </w:pPr>
    </w:p>
    <w:sectPr w:rsidR="0040505E" w:rsidRPr="00837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A65E1"/>
    <w:multiLevelType w:val="hybridMultilevel"/>
    <w:tmpl w:val="871CD240"/>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721B97"/>
    <w:multiLevelType w:val="hybridMultilevel"/>
    <w:tmpl w:val="7E727ED6"/>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843072"/>
    <w:multiLevelType w:val="hybridMultilevel"/>
    <w:tmpl w:val="7758F746"/>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0926721">
    <w:abstractNumId w:val="1"/>
  </w:num>
  <w:num w:numId="2" w16cid:durableId="1747800506">
    <w:abstractNumId w:val="2"/>
  </w:num>
  <w:num w:numId="3" w16cid:durableId="23128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DC"/>
    <w:rsid w:val="0040505E"/>
    <w:rsid w:val="008375DC"/>
    <w:rsid w:val="00B77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A026"/>
  <w15:chartTrackingRefBased/>
  <w15:docId w15:val="{14A2970C-0369-4024-96B0-4CBCC4AF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75DC"/>
    <w:rPr>
      <w:rFonts w:ascii="Arial" w:hAnsi="Arial"/>
      <w:sz w:val="24"/>
    </w:rPr>
  </w:style>
  <w:style w:type="paragraph" w:styleId="Kop1">
    <w:name w:val="heading 1"/>
    <w:basedOn w:val="Standaard"/>
    <w:next w:val="Standaard"/>
    <w:link w:val="Kop1Char"/>
    <w:uiPriority w:val="9"/>
    <w:qFormat/>
    <w:rsid w:val="008375DC"/>
    <w:pPr>
      <w:keepNext/>
      <w:keepLines/>
      <w:spacing w:before="240" w:after="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8375DC"/>
    <w:pPr>
      <w:keepNext/>
      <w:keepLines/>
      <w:spacing w:before="40" w:after="0"/>
      <w:outlineLvl w:val="1"/>
    </w:pPr>
    <w:rPr>
      <w:rFonts w:eastAsiaTheme="majorEastAsia" w:cstheme="majorBidi"/>
      <w:color w:val="C0000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75DC"/>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8375DC"/>
    <w:rPr>
      <w:rFonts w:ascii="Arial" w:eastAsiaTheme="majorEastAsia" w:hAnsi="Arial" w:cstheme="majorBidi"/>
      <w:color w:val="C00000"/>
      <w:sz w:val="24"/>
      <w:szCs w:val="26"/>
    </w:rPr>
  </w:style>
  <w:style w:type="paragraph" w:styleId="Lijstalinea">
    <w:name w:val="List Paragraph"/>
    <w:basedOn w:val="Standaard"/>
    <w:uiPriority w:val="34"/>
    <w:qFormat/>
    <w:rsid w:val="008375DC"/>
    <w:pPr>
      <w:ind w:left="720"/>
      <w:contextualSpacing/>
    </w:pPr>
  </w:style>
  <w:style w:type="table" w:styleId="Tabelraster">
    <w:name w:val="Table Grid"/>
    <w:basedOn w:val="Standaardtabel"/>
    <w:uiPriority w:val="39"/>
    <w:rsid w:val="00837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8375DC"/>
    <w:pPr>
      <w:spacing w:before="100" w:beforeAutospacing="1" w:after="100" w:afterAutospacing="1" w:line="240" w:lineRule="auto"/>
    </w:pPr>
    <w:rPr>
      <w:rFonts w:ascii="Times New Roman" w:eastAsia="Times New Roman" w:hAnsi="Times New Roman"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1632</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2022-11-04T06:04:00Z</dcterms:created>
  <dcterms:modified xsi:type="dcterms:W3CDTF">2022-11-04T06:05:00Z</dcterms:modified>
</cp:coreProperties>
</file>